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FE" w:rsidRPr="00CA25FE" w:rsidRDefault="00CA25FE" w:rsidP="00CA25FE">
      <w:pPr>
        <w:pStyle w:val="24"/>
        <w:shd w:val="clear" w:color="auto" w:fill="auto"/>
        <w:spacing w:line="240" w:lineRule="auto"/>
        <w:ind w:firstLine="567"/>
        <w:jc w:val="center"/>
        <w:rPr>
          <w:b/>
          <w:sz w:val="28"/>
          <w:szCs w:val="28"/>
          <w:lang w:val="ru-RU"/>
        </w:rPr>
      </w:pPr>
      <w:r w:rsidRPr="00CA25FE">
        <w:rPr>
          <w:b/>
          <w:bCs/>
          <w:color w:val="000000"/>
          <w:kern w:val="36"/>
          <w:sz w:val="28"/>
          <w:szCs w:val="28"/>
          <w:lang w:val="ru-RU"/>
        </w:rPr>
        <w:t xml:space="preserve">Финансово-экономическое обоснование </w:t>
      </w:r>
      <w:r w:rsidRPr="00CA25FE">
        <w:rPr>
          <w:b/>
          <w:sz w:val="28"/>
          <w:szCs w:val="28"/>
          <w:lang w:val="ru-RU"/>
        </w:rPr>
        <w:t xml:space="preserve">размера </w:t>
      </w:r>
      <w:r w:rsidR="00CC63FE" w:rsidRPr="00CA25FE">
        <w:rPr>
          <w:b/>
          <w:sz w:val="28"/>
          <w:szCs w:val="28"/>
          <w:lang w:val="ru-RU"/>
        </w:rPr>
        <w:t xml:space="preserve">членского взноса </w:t>
      </w:r>
      <w:r w:rsidRPr="00CA25FE">
        <w:rPr>
          <w:b/>
          <w:sz w:val="28"/>
          <w:szCs w:val="28"/>
          <w:lang w:val="ru-RU"/>
        </w:rPr>
        <w:t xml:space="preserve">и обязательного платежа собственников садовых участков, ведущих садоводство в индивидуальном порядке, </w:t>
      </w:r>
      <w:r w:rsidR="00CC63FE" w:rsidRPr="00CA25FE">
        <w:rPr>
          <w:b/>
          <w:sz w:val="28"/>
          <w:szCs w:val="28"/>
          <w:lang w:val="ru-RU"/>
        </w:rPr>
        <w:t>с учетом роста ИПЦ (</w:t>
      </w:r>
      <w:r w:rsidRPr="00CA25FE">
        <w:rPr>
          <w:b/>
          <w:sz w:val="28"/>
          <w:szCs w:val="28"/>
          <w:lang w:val="ru-RU"/>
        </w:rPr>
        <w:t>индекса потребительских цен на услуги и</w:t>
      </w:r>
      <w:r w:rsidR="00CC63FE" w:rsidRPr="00CA25FE">
        <w:rPr>
          <w:b/>
          <w:sz w:val="28"/>
          <w:szCs w:val="28"/>
          <w:lang w:val="ru-RU"/>
        </w:rPr>
        <w:t xml:space="preserve"> товары)</w:t>
      </w:r>
    </w:p>
    <w:p w:rsidR="00CC63FE" w:rsidRDefault="00CC63FE" w:rsidP="00CC63FE">
      <w:pPr>
        <w:pStyle w:val="24"/>
        <w:shd w:val="clear" w:color="auto" w:fill="auto"/>
        <w:spacing w:line="240" w:lineRule="auto"/>
        <w:ind w:firstLine="567"/>
        <w:rPr>
          <w:sz w:val="26"/>
          <w:szCs w:val="26"/>
          <w:lang w:val="ru-RU"/>
        </w:rPr>
      </w:pPr>
    </w:p>
    <w:p w:rsidR="00CC63FE" w:rsidRDefault="00CC63FE" w:rsidP="00CC63FE">
      <w:pPr>
        <w:pStyle w:val="24"/>
        <w:shd w:val="clear" w:color="auto" w:fill="auto"/>
        <w:spacing w:line="240" w:lineRule="auto"/>
        <w:ind w:firstLine="567"/>
        <w:rPr>
          <w:sz w:val="26"/>
          <w:szCs w:val="26"/>
          <w:lang w:val="ru-RU"/>
        </w:rPr>
      </w:pPr>
      <w:r w:rsidRPr="00CC63FE">
        <w:rPr>
          <w:sz w:val="26"/>
          <w:szCs w:val="26"/>
          <w:lang w:val="ru-RU"/>
        </w:rPr>
        <w:t>В соответствии с решением Общего отчетно-перевыборного собрания ДНТ «Донское» № 01/2014 от 15.03.2014 г. установлен размер ежегодного членского взноса – 3</w:t>
      </w:r>
      <w:r>
        <w:rPr>
          <w:sz w:val="26"/>
          <w:szCs w:val="26"/>
        </w:rPr>
        <w:t> </w:t>
      </w:r>
      <w:r w:rsidRPr="00CC63FE">
        <w:rPr>
          <w:sz w:val="26"/>
          <w:szCs w:val="26"/>
          <w:lang w:val="ru-RU"/>
        </w:rPr>
        <w:t>000 руб. (вопрос № 5 Повестки дня)</w:t>
      </w:r>
    </w:p>
    <w:p w:rsidR="00CA25FE" w:rsidRPr="00CA25FE" w:rsidRDefault="00CA25FE" w:rsidP="00CC63FE">
      <w:pPr>
        <w:pStyle w:val="24"/>
        <w:shd w:val="clear" w:color="auto" w:fill="auto"/>
        <w:spacing w:line="240" w:lineRule="auto"/>
        <w:ind w:firstLine="567"/>
        <w:rPr>
          <w:sz w:val="24"/>
          <w:szCs w:val="24"/>
          <w:lang w:val="ru-RU"/>
        </w:rPr>
      </w:pPr>
      <w:r w:rsidRPr="00CA25FE">
        <w:rPr>
          <w:sz w:val="24"/>
          <w:szCs w:val="24"/>
          <w:lang w:val="ru-RU"/>
        </w:rPr>
        <w:t xml:space="preserve">(Примечание: финансово-экономического обоснования размера членского взноса </w:t>
      </w:r>
      <w:r>
        <w:rPr>
          <w:sz w:val="24"/>
          <w:szCs w:val="24"/>
          <w:lang w:val="ru-RU"/>
        </w:rPr>
        <w:t xml:space="preserve">на 2014 год </w:t>
      </w:r>
      <w:r w:rsidRPr="00CA25FE">
        <w:rPr>
          <w:sz w:val="24"/>
          <w:szCs w:val="24"/>
          <w:lang w:val="ru-RU"/>
        </w:rPr>
        <w:t>не предоставлено)</w:t>
      </w:r>
    </w:p>
    <w:p w:rsidR="00CA25FE" w:rsidRDefault="00CA25FE" w:rsidP="00CA25FE">
      <w:pPr>
        <w:pStyle w:val="24"/>
        <w:shd w:val="clear" w:color="auto" w:fill="auto"/>
        <w:spacing w:before="120" w:line="240" w:lineRule="auto"/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Сведения о размере утвержденного Правительством РФ индекса потребительских </w:t>
      </w:r>
      <w:proofErr w:type="gramStart"/>
      <w:r>
        <w:rPr>
          <w:sz w:val="26"/>
          <w:szCs w:val="26"/>
          <w:lang w:val="ru-RU"/>
        </w:rPr>
        <w:t>цен</w:t>
      </w:r>
      <w:proofErr w:type="gramEnd"/>
      <w:r>
        <w:rPr>
          <w:sz w:val="26"/>
          <w:szCs w:val="26"/>
          <w:lang w:val="ru-RU"/>
        </w:rPr>
        <w:t xml:space="preserve"> с расчетом суммы взноса нарастающим итогом:</w:t>
      </w:r>
    </w:p>
    <w:p w:rsidR="00CA25FE" w:rsidRDefault="00CA25FE" w:rsidP="00CC63FE">
      <w:pPr>
        <w:pStyle w:val="24"/>
        <w:shd w:val="clear" w:color="auto" w:fill="auto"/>
        <w:spacing w:line="240" w:lineRule="auto"/>
        <w:ind w:firstLine="567"/>
        <w:rPr>
          <w:sz w:val="26"/>
          <w:szCs w:val="26"/>
          <w:lang w:val="ru-RU"/>
        </w:rPr>
      </w:pPr>
    </w:p>
    <w:p w:rsidR="00CC63FE" w:rsidRDefault="00CC63FE" w:rsidP="00CC63FE">
      <w:pPr>
        <w:pStyle w:val="24"/>
        <w:shd w:val="clear" w:color="auto" w:fill="auto"/>
        <w:spacing w:line="240" w:lineRule="auto"/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ИПЦ </w:t>
      </w:r>
      <w:r w:rsidR="00CE37ED">
        <w:rPr>
          <w:sz w:val="26"/>
          <w:szCs w:val="26"/>
          <w:lang w:val="ru-RU"/>
        </w:rPr>
        <w:t>к</w:t>
      </w:r>
      <w:r>
        <w:rPr>
          <w:sz w:val="26"/>
          <w:szCs w:val="26"/>
          <w:lang w:val="ru-RU"/>
        </w:rPr>
        <w:t xml:space="preserve"> декабр</w:t>
      </w:r>
      <w:r w:rsidR="00CE37ED">
        <w:rPr>
          <w:sz w:val="26"/>
          <w:szCs w:val="26"/>
          <w:lang w:val="ru-RU"/>
        </w:rPr>
        <w:t>ю</w:t>
      </w:r>
      <w:r>
        <w:rPr>
          <w:sz w:val="26"/>
          <w:szCs w:val="26"/>
          <w:lang w:val="ru-RU"/>
        </w:rPr>
        <w:t xml:space="preserve"> 2014 года составил: </w:t>
      </w:r>
      <w:r>
        <w:rPr>
          <w:sz w:val="26"/>
          <w:szCs w:val="26"/>
          <w:lang w:val="ru-RU"/>
        </w:rPr>
        <w:tab/>
        <w:t>Услуги 110,2</w:t>
      </w:r>
      <w:r>
        <w:rPr>
          <w:sz w:val="26"/>
          <w:szCs w:val="26"/>
          <w:lang w:val="ru-RU"/>
        </w:rPr>
        <w:tab/>
        <w:t>Товары 113,8</w:t>
      </w:r>
    </w:p>
    <w:p w:rsidR="00CC63FE" w:rsidRDefault="00CC63FE" w:rsidP="00CC63FE">
      <w:pPr>
        <w:pStyle w:val="24"/>
        <w:shd w:val="clear" w:color="auto" w:fill="auto"/>
        <w:spacing w:line="240" w:lineRule="auto"/>
        <w:ind w:firstLine="567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 w:rsidRPr="004E11D0">
        <w:rPr>
          <w:b/>
          <w:sz w:val="26"/>
          <w:szCs w:val="26"/>
          <w:lang w:val="ru-RU"/>
        </w:rPr>
        <w:t>3 306</w:t>
      </w:r>
      <w:r w:rsidRPr="004E11D0">
        <w:rPr>
          <w:b/>
          <w:sz w:val="26"/>
          <w:szCs w:val="26"/>
          <w:lang w:val="ru-RU"/>
        </w:rPr>
        <w:tab/>
      </w:r>
      <w:r w:rsidRPr="004E11D0">
        <w:rPr>
          <w:b/>
          <w:sz w:val="26"/>
          <w:szCs w:val="26"/>
          <w:lang w:val="ru-RU"/>
        </w:rPr>
        <w:tab/>
      </w:r>
      <w:r w:rsidRPr="004E11D0">
        <w:rPr>
          <w:b/>
          <w:sz w:val="26"/>
          <w:szCs w:val="26"/>
          <w:lang w:val="ru-RU"/>
        </w:rPr>
        <w:tab/>
        <w:t>3</w:t>
      </w:r>
      <w:r w:rsidR="004E11D0">
        <w:rPr>
          <w:b/>
          <w:sz w:val="26"/>
          <w:szCs w:val="26"/>
          <w:lang w:val="ru-RU"/>
        </w:rPr>
        <w:t> </w:t>
      </w:r>
      <w:r w:rsidRPr="004E11D0">
        <w:rPr>
          <w:b/>
          <w:sz w:val="26"/>
          <w:szCs w:val="26"/>
          <w:lang w:val="ru-RU"/>
        </w:rPr>
        <w:t xml:space="preserve">414 </w:t>
      </w:r>
    </w:p>
    <w:p w:rsidR="00CC63FE" w:rsidRDefault="00CC63FE" w:rsidP="00CA25FE">
      <w:pPr>
        <w:pStyle w:val="24"/>
        <w:shd w:val="clear" w:color="auto" w:fill="auto"/>
        <w:spacing w:before="120" w:line="240" w:lineRule="auto"/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ИПЦ </w:t>
      </w:r>
      <w:r w:rsidR="00CE37ED">
        <w:rPr>
          <w:sz w:val="26"/>
          <w:szCs w:val="26"/>
          <w:lang w:val="ru-RU"/>
        </w:rPr>
        <w:t>к</w:t>
      </w:r>
      <w:r>
        <w:rPr>
          <w:sz w:val="26"/>
          <w:szCs w:val="26"/>
          <w:lang w:val="ru-RU"/>
        </w:rPr>
        <w:t xml:space="preserve"> декабр</w:t>
      </w:r>
      <w:r w:rsidR="00CE37ED">
        <w:rPr>
          <w:sz w:val="26"/>
          <w:szCs w:val="26"/>
          <w:lang w:val="ru-RU"/>
        </w:rPr>
        <w:t>ю</w:t>
      </w:r>
      <w:r>
        <w:rPr>
          <w:sz w:val="26"/>
          <w:szCs w:val="26"/>
          <w:lang w:val="ru-RU"/>
        </w:rPr>
        <w:t xml:space="preserve"> 2015 года составил: </w:t>
      </w:r>
      <w:r>
        <w:rPr>
          <w:sz w:val="26"/>
          <w:szCs w:val="26"/>
          <w:lang w:val="ru-RU"/>
        </w:rPr>
        <w:tab/>
        <w:t>Услуги 104,9</w:t>
      </w:r>
      <w:r>
        <w:rPr>
          <w:sz w:val="26"/>
          <w:szCs w:val="26"/>
          <w:lang w:val="ru-RU"/>
        </w:rPr>
        <w:tab/>
        <w:t>Товары 105,6</w:t>
      </w:r>
    </w:p>
    <w:p w:rsidR="00CC63FE" w:rsidRDefault="00CC63FE" w:rsidP="00CC63FE">
      <w:pPr>
        <w:pStyle w:val="24"/>
        <w:shd w:val="clear" w:color="auto" w:fill="auto"/>
        <w:spacing w:line="240" w:lineRule="auto"/>
        <w:ind w:firstLine="567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 w:rsidRPr="004E11D0">
        <w:rPr>
          <w:b/>
          <w:sz w:val="26"/>
          <w:szCs w:val="26"/>
          <w:lang w:val="ru-RU"/>
        </w:rPr>
        <w:t>3 </w:t>
      </w:r>
      <w:r w:rsidR="00C13232" w:rsidRPr="004E11D0">
        <w:rPr>
          <w:b/>
          <w:sz w:val="26"/>
          <w:szCs w:val="26"/>
          <w:lang w:val="ru-RU"/>
        </w:rPr>
        <w:t>468</w:t>
      </w:r>
      <w:r w:rsidRPr="004E11D0">
        <w:rPr>
          <w:b/>
          <w:sz w:val="26"/>
          <w:szCs w:val="26"/>
          <w:lang w:val="ru-RU"/>
        </w:rPr>
        <w:tab/>
      </w:r>
      <w:r w:rsidRPr="004E11D0">
        <w:rPr>
          <w:b/>
          <w:sz w:val="26"/>
          <w:szCs w:val="26"/>
          <w:lang w:val="ru-RU"/>
        </w:rPr>
        <w:tab/>
      </w:r>
      <w:r w:rsidRPr="004E11D0">
        <w:rPr>
          <w:b/>
          <w:sz w:val="26"/>
          <w:szCs w:val="26"/>
          <w:lang w:val="ru-RU"/>
        </w:rPr>
        <w:tab/>
        <w:t>3</w:t>
      </w:r>
      <w:r w:rsidR="00C13232" w:rsidRPr="004E11D0">
        <w:rPr>
          <w:b/>
          <w:sz w:val="26"/>
          <w:szCs w:val="26"/>
          <w:lang w:val="ru-RU"/>
        </w:rPr>
        <w:t> 605,18</w:t>
      </w:r>
      <w:r w:rsidRPr="004E11D0">
        <w:rPr>
          <w:b/>
          <w:sz w:val="26"/>
          <w:szCs w:val="26"/>
          <w:lang w:val="ru-RU"/>
        </w:rPr>
        <w:t xml:space="preserve"> </w:t>
      </w:r>
    </w:p>
    <w:p w:rsidR="00CC63FE" w:rsidRDefault="00CC63FE" w:rsidP="00CA25FE">
      <w:pPr>
        <w:pStyle w:val="24"/>
        <w:shd w:val="clear" w:color="auto" w:fill="auto"/>
        <w:spacing w:before="120" w:line="240" w:lineRule="auto"/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ИПЦ </w:t>
      </w:r>
      <w:r w:rsidR="00CE37ED">
        <w:rPr>
          <w:sz w:val="26"/>
          <w:szCs w:val="26"/>
          <w:lang w:val="ru-RU"/>
        </w:rPr>
        <w:t>к</w:t>
      </w:r>
      <w:r>
        <w:rPr>
          <w:sz w:val="26"/>
          <w:szCs w:val="26"/>
          <w:lang w:val="ru-RU"/>
        </w:rPr>
        <w:t xml:space="preserve"> декабр</w:t>
      </w:r>
      <w:r w:rsidR="00CE37ED">
        <w:rPr>
          <w:sz w:val="26"/>
          <w:szCs w:val="26"/>
          <w:lang w:val="ru-RU"/>
        </w:rPr>
        <w:t>ю</w:t>
      </w:r>
      <w:r>
        <w:rPr>
          <w:sz w:val="26"/>
          <w:szCs w:val="26"/>
          <w:lang w:val="ru-RU"/>
        </w:rPr>
        <w:t xml:space="preserve"> 2016 года составил: </w:t>
      </w:r>
      <w:r>
        <w:rPr>
          <w:sz w:val="26"/>
          <w:szCs w:val="26"/>
          <w:lang w:val="ru-RU"/>
        </w:rPr>
        <w:tab/>
        <w:t>Услуги 104,4</w:t>
      </w:r>
      <w:r>
        <w:rPr>
          <w:sz w:val="26"/>
          <w:szCs w:val="26"/>
          <w:lang w:val="ru-RU"/>
        </w:rPr>
        <w:tab/>
        <w:t>Товары 101,9</w:t>
      </w:r>
    </w:p>
    <w:p w:rsidR="00CC63FE" w:rsidRDefault="00CC63FE" w:rsidP="00CC63FE">
      <w:pPr>
        <w:pStyle w:val="24"/>
        <w:shd w:val="clear" w:color="auto" w:fill="auto"/>
        <w:spacing w:line="240" w:lineRule="auto"/>
        <w:ind w:firstLine="567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 w:rsidRPr="004E11D0">
        <w:rPr>
          <w:b/>
          <w:sz w:val="26"/>
          <w:szCs w:val="26"/>
          <w:lang w:val="ru-RU"/>
        </w:rPr>
        <w:t>3</w:t>
      </w:r>
      <w:r w:rsidR="00C13232" w:rsidRPr="004E11D0">
        <w:rPr>
          <w:b/>
          <w:sz w:val="26"/>
          <w:szCs w:val="26"/>
          <w:lang w:val="ru-RU"/>
        </w:rPr>
        <w:t> </w:t>
      </w:r>
      <w:r w:rsidRPr="004E11D0">
        <w:rPr>
          <w:b/>
          <w:sz w:val="26"/>
          <w:szCs w:val="26"/>
          <w:lang w:val="ru-RU"/>
        </w:rPr>
        <w:t>6</w:t>
      </w:r>
      <w:r w:rsidR="00C13232" w:rsidRPr="004E11D0">
        <w:rPr>
          <w:b/>
          <w:sz w:val="26"/>
          <w:szCs w:val="26"/>
          <w:lang w:val="ru-RU"/>
        </w:rPr>
        <w:t>20,59</w:t>
      </w:r>
      <w:r w:rsidRPr="004E11D0">
        <w:rPr>
          <w:b/>
          <w:sz w:val="26"/>
          <w:szCs w:val="26"/>
          <w:lang w:val="ru-RU"/>
        </w:rPr>
        <w:tab/>
      </w:r>
      <w:r w:rsidRPr="004E11D0">
        <w:rPr>
          <w:b/>
          <w:sz w:val="26"/>
          <w:szCs w:val="26"/>
          <w:lang w:val="ru-RU"/>
        </w:rPr>
        <w:tab/>
        <w:t>3</w:t>
      </w:r>
      <w:r w:rsidR="00C13232" w:rsidRPr="004E11D0">
        <w:rPr>
          <w:b/>
          <w:sz w:val="26"/>
          <w:szCs w:val="26"/>
          <w:lang w:val="ru-RU"/>
        </w:rPr>
        <w:t> 673,68</w:t>
      </w:r>
      <w:r w:rsidRPr="004E11D0">
        <w:rPr>
          <w:b/>
          <w:sz w:val="26"/>
          <w:szCs w:val="26"/>
          <w:lang w:val="ru-RU"/>
        </w:rPr>
        <w:t xml:space="preserve"> </w:t>
      </w:r>
    </w:p>
    <w:p w:rsidR="00CC63FE" w:rsidRDefault="00CC63FE" w:rsidP="00CA25FE">
      <w:pPr>
        <w:pStyle w:val="24"/>
        <w:shd w:val="clear" w:color="auto" w:fill="auto"/>
        <w:spacing w:before="120" w:line="240" w:lineRule="auto"/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ИПЦ </w:t>
      </w:r>
      <w:r w:rsidR="00CE37ED">
        <w:rPr>
          <w:sz w:val="26"/>
          <w:szCs w:val="26"/>
          <w:lang w:val="ru-RU"/>
        </w:rPr>
        <w:t>к</w:t>
      </w:r>
      <w:r>
        <w:rPr>
          <w:sz w:val="26"/>
          <w:szCs w:val="26"/>
          <w:lang w:val="ru-RU"/>
        </w:rPr>
        <w:t xml:space="preserve"> декабр</w:t>
      </w:r>
      <w:r w:rsidR="00CE37ED">
        <w:rPr>
          <w:sz w:val="26"/>
          <w:szCs w:val="26"/>
          <w:lang w:val="ru-RU"/>
        </w:rPr>
        <w:t>ю</w:t>
      </w:r>
      <w:r>
        <w:rPr>
          <w:sz w:val="26"/>
          <w:szCs w:val="26"/>
          <w:lang w:val="ru-RU"/>
        </w:rPr>
        <w:t xml:space="preserve"> 2017 года составил: </w:t>
      </w:r>
      <w:r>
        <w:rPr>
          <w:sz w:val="26"/>
          <w:szCs w:val="26"/>
          <w:lang w:val="ru-RU"/>
        </w:rPr>
        <w:tab/>
        <w:t>Услуги 103,9</w:t>
      </w:r>
      <w:r>
        <w:rPr>
          <w:sz w:val="26"/>
          <w:szCs w:val="26"/>
          <w:lang w:val="ru-RU"/>
        </w:rPr>
        <w:tab/>
        <w:t>Товары 104,4</w:t>
      </w:r>
    </w:p>
    <w:p w:rsidR="00CC63FE" w:rsidRDefault="00CC63FE" w:rsidP="00CC63FE">
      <w:pPr>
        <w:pStyle w:val="24"/>
        <w:shd w:val="clear" w:color="auto" w:fill="auto"/>
        <w:spacing w:line="240" w:lineRule="auto"/>
        <w:ind w:firstLine="567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 w:rsidRPr="004E11D0">
        <w:rPr>
          <w:b/>
          <w:sz w:val="26"/>
          <w:szCs w:val="26"/>
          <w:lang w:val="ru-RU"/>
        </w:rPr>
        <w:t>3</w:t>
      </w:r>
      <w:r w:rsidR="004E11D0" w:rsidRPr="004E11D0">
        <w:rPr>
          <w:b/>
          <w:sz w:val="26"/>
          <w:szCs w:val="26"/>
          <w:lang w:val="ru-RU"/>
        </w:rPr>
        <w:t> 761,79</w:t>
      </w:r>
      <w:r w:rsidRPr="004E11D0">
        <w:rPr>
          <w:b/>
          <w:sz w:val="26"/>
          <w:szCs w:val="26"/>
          <w:lang w:val="ru-RU"/>
        </w:rPr>
        <w:tab/>
      </w:r>
      <w:r w:rsidRPr="004E11D0">
        <w:rPr>
          <w:b/>
          <w:sz w:val="26"/>
          <w:szCs w:val="26"/>
          <w:lang w:val="ru-RU"/>
        </w:rPr>
        <w:tab/>
        <w:t>3</w:t>
      </w:r>
      <w:r w:rsidR="004E11D0" w:rsidRPr="004E11D0">
        <w:rPr>
          <w:b/>
          <w:sz w:val="26"/>
          <w:szCs w:val="26"/>
          <w:lang w:val="ru-RU"/>
        </w:rPr>
        <w:t> 835,32</w:t>
      </w:r>
      <w:r w:rsidRPr="004E11D0">
        <w:rPr>
          <w:b/>
          <w:sz w:val="26"/>
          <w:szCs w:val="26"/>
          <w:lang w:val="ru-RU"/>
        </w:rPr>
        <w:t xml:space="preserve"> </w:t>
      </w:r>
    </w:p>
    <w:p w:rsidR="00CC63FE" w:rsidRDefault="00CC63FE" w:rsidP="00CA25FE">
      <w:pPr>
        <w:pStyle w:val="24"/>
        <w:shd w:val="clear" w:color="auto" w:fill="auto"/>
        <w:spacing w:before="120" w:line="240" w:lineRule="auto"/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ИПЦ </w:t>
      </w:r>
      <w:r w:rsidR="00CE37ED">
        <w:rPr>
          <w:sz w:val="26"/>
          <w:szCs w:val="26"/>
          <w:lang w:val="ru-RU"/>
        </w:rPr>
        <w:t>к декабрю</w:t>
      </w:r>
      <w:r>
        <w:rPr>
          <w:sz w:val="26"/>
          <w:szCs w:val="26"/>
          <w:lang w:val="ru-RU"/>
        </w:rPr>
        <w:t xml:space="preserve"> 2018 года составил: </w:t>
      </w:r>
      <w:r>
        <w:rPr>
          <w:sz w:val="26"/>
          <w:szCs w:val="26"/>
          <w:lang w:val="ru-RU"/>
        </w:rPr>
        <w:tab/>
        <w:t>Услуги 103,8</w:t>
      </w:r>
      <w:r>
        <w:rPr>
          <w:sz w:val="26"/>
          <w:szCs w:val="26"/>
          <w:lang w:val="ru-RU"/>
        </w:rPr>
        <w:tab/>
        <w:t>Товары 102,8</w:t>
      </w:r>
    </w:p>
    <w:p w:rsidR="00CC63FE" w:rsidRDefault="00CC63FE" w:rsidP="00CC63FE">
      <w:pPr>
        <w:pStyle w:val="24"/>
        <w:shd w:val="clear" w:color="auto" w:fill="auto"/>
        <w:spacing w:line="240" w:lineRule="auto"/>
        <w:ind w:firstLine="567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 w:rsidRPr="004E11D0">
        <w:rPr>
          <w:b/>
          <w:sz w:val="26"/>
          <w:szCs w:val="26"/>
          <w:lang w:val="ru-RU"/>
        </w:rPr>
        <w:t>3</w:t>
      </w:r>
      <w:r w:rsidR="004E11D0" w:rsidRPr="004E11D0">
        <w:rPr>
          <w:b/>
          <w:sz w:val="26"/>
          <w:szCs w:val="26"/>
          <w:lang w:val="ru-RU"/>
        </w:rPr>
        <w:t> 904,74</w:t>
      </w:r>
      <w:r w:rsidRPr="004E11D0">
        <w:rPr>
          <w:b/>
          <w:sz w:val="26"/>
          <w:szCs w:val="26"/>
          <w:lang w:val="ru-RU"/>
        </w:rPr>
        <w:tab/>
      </w:r>
      <w:r w:rsidRPr="004E11D0">
        <w:rPr>
          <w:b/>
          <w:sz w:val="26"/>
          <w:szCs w:val="26"/>
          <w:lang w:val="ru-RU"/>
        </w:rPr>
        <w:tab/>
        <w:t>3</w:t>
      </w:r>
      <w:r w:rsidR="004E11D0" w:rsidRPr="004E11D0">
        <w:rPr>
          <w:b/>
          <w:sz w:val="26"/>
          <w:szCs w:val="26"/>
          <w:lang w:val="ru-RU"/>
        </w:rPr>
        <w:t> 9</w:t>
      </w:r>
      <w:r w:rsidRPr="004E11D0">
        <w:rPr>
          <w:b/>
          <w:sz w:val="26"/>
          <w:szCs w:val="26"/>
          <w:lang w:val="ru-RU"/>
        </w:rPr>
        <w:t>4</w:t>
      </w:r>
      <w:r w:rsidR="004E11D0" w:rsidRPr="004E11D0">
        <w:rPr>
          <w:b/>
          <w:sz w:val="26"/>
          <w:szCs w:val="26"/>
          <w:lang w:val="ru-RU"/>
        </w:rPr>
        <w:t>2,71</w:t>
      </w:r>
      <w:r w:rsidRPr="004E11D0">
        <w:rPr>
          <w:b/>
          <w:sz w:val="26"/>
          <w:szCs w:val="26"/>
          <w:lang w:val="ru-RU"/>
        </w:rPr>
        <w:t xml:space="preserve"> </w:t>
      </w:r>
    </w:p>
    <w:p w:rsidR="00CC63FE" w:rsidRDefault="00CC63FE" w:rsidP="00CA25FE">
      <w:pPr>
        <w:pStyle w:val="24"/>
        <w:shd w:val="clear" w:color="auto" w:fill="auto"/>
        <w:spacing w:before="120" w:line="240" w:lineRule="auto"/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ИПЦ </w:t>
      </w:r>
      <w:r w:rsidR="00CE37ED">
        <w:rPr>
          <w:sz w:val="26"/>
          <w:szCs w:val="26"/>
          <w:lang w:val="ru-RU"/>
        </w:rPr>
        <w:t>к декабрю</w:t>
      </w:r>
      <w:r>
        <w:rPr>
          <w:sz w:val="26"/>
          <w:szCs w:val="26"/>
          <w:lang w:val="ru-RU"/>
        </w:rPr>
        <w:t xml:space="preserve"> 2019 года составил: </w:t>
      </w:r>
      <w:r>
        <w:rPr>
          <w:sz w:val="26"/>
          <w:szCs w:val="26"/>
          <w:lang w:val="ru-RU"/>
        </w:rPr>
        <w:tab/>
        <w:t>Услуги 102,7</w:t>
      </w:r>
      <w:r>
        <w:rPr>
          <w:sz w:val="26"/>
          <w:szCs w:val="26"/>
          <w:lang w:val="ru-RU"/>
        </w:rPr>
        <w:tab/>
        <w:t>Товары 105,77</w:t>
      </w:r>
    </w:p>
    <w:p w:rsidR="00CC63FE" w:rsidRDefault="00CC63FE" w:rsidP="00CC63FE">
      <w:pPr>
        <w:pStyle w:val="24"/>
        <w:shd w:val="clear" w:color="auto" w:fill="auto"/>
        <w:spacing w:line="240" w:lineRule="auto"/>
        <w:ind w:firstLine="567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 w:rsidR="004E11D0" w:rsidRPr="004E11D0">
        <w:rPr>
          <w:b/>
          <w:sz w:val="26"/>
          <w:szCs w:val="26"/>
          <w:lang w:val="ru-RU"/>
        </w:rPr>
        <w:t>4 010,17</w:t>
      </w:r>
      <w:r w:rsidRPr="004E11D0">
        <w:rPr>
          <w:b/>
          <w:sz w:val="26"/>
          <w:szCs w:val="26"/>
          <w:lang w:val="ru-RU"/>
        </w:rPr>
        <w:tab/>
      </w:r>
      <w:r w:rsidRPr="004E11D0">
        <w:rPr>
          <w:b/>
          <w:sz w:val="26"/>
          <w:szCs w:val="26"/>
          <w:lang w:val="ru-RU"/>
        </w:rPr>
        <w:tab/>
      </w:r>
      <w:r w:rsidR="004E11D0" w:rsidRPr="004E11D0">
        <w:rPr>
          <w:b/>
          <w:sz w:val="26"/>
          <w:szCs w:val="26"/>
          <w:lang w:val="ru-RU"/>
        </w:rPr>
        <w:t>4 170,20</w:t>
      </w:r>
      <w:r w:rsidRPr="004E11D0">
        <w:rPr>
          <w:b/>
          <w:sz w:val="26"/>
          <w:szCs w:val="26"/>
          <w:lang w:val="ru-RU"/>
        </w:rPr>
        <w:t xml:space="preserve"> </w:t>
      </w:r>
    </w:p>
    <w:p w:rsidR="00CC63FE" w:rsidRDefault="00CC63FE" w:rsidP="00CA25FE">
      <w:pPr>
        <w:pStyle w:val="24"/>
        <w:shd w:val="clear" w:color="auto" w:fill="auto"/>
        <w:spacing w:before="120" w:line="240" w:lineRule="auto"/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ИПЦ </w:t>
      </w:r>
      <w:r w:rsidR="00CE37ED">
        <w:rPr>
          <w:sz w:val="26"/>
          <w:szCs w:val="26"/>
          <w:lang w:val="ru-RU"/>
        </w:rPr>
        <w:t>к</w:t>
      </w:r>
      <w:r>
        <w:rPr>
          <w:sz w:val="26"/>
          <w:szCs w:val="26"/>
          <w:lang w:val="ru-RU"/>
        </w:rPr>
        <w:t xml:space="preserve"> декабр</w:t>
      </w:r>
      <w:r w:rsidR="00CE37ED">
        <w:rPr>
          <w:sz w:val="26"/>
          <w:szCs w:val="26"/>
          <w:lang w:val="ru-RU"/>
        </w:rPr>
        <w:t>ю</w:t>
      </w:r>
      <w:r>
        <w:rPr>
          <w:sz w:val="26"/>
          <w:szCs w:val="26"/>
          <w:lang w:val="ru-RU"/>
        </w:rPr>
        <w:t xml:space="preserve"> 2020 года составил: </w:t>
      </w:r>
      <w:r>
        <w:rPr>
          <w:sz w:val="26"/>
          <w:szCs w:val="26"/>
          <w:lang w:val="ru-RU"/>
        </w:rPr>
        <w:tab/>
        <w:t>Услуги 104,98</w:t>
      </w:r>
      <w:r>
        <w:rPr>
          <w:sz w:val="26"/>
          <w:szCs w:val="26"/>
          <w:lang w:val="ru-RU"/>
        </w:rPr>
        <w:tab/>
        <w:t>Товары 109,68</w:t>
      </w:r>
    </w:p>
    <w:p w:rsidR="00CC63FE" w:rsidRDefault="00CC63FE" w:rsidP="00CC63FE">
      <w:pPr>
        <w:pStyle w:val="24"/>
        <w:shd w:val="clear" w:color="auto" w:fill="auto"/>
        <w:spacing w:line="240" w:lineRule="auto"/>
        <w:ind w:firstLine="567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 w:rsidR="004E11D0" w:rsidRPr="004E11D0">
        <w:rPr>
          <w:b/>
          <w:sz w:val="26"/>
          <w:szCs w:val="26"/>
          <w:lang w:val="ru-RU"/>
        </w:rPr>
        <w:t>4 209,88</w:t>
      </w:r>
      <w:r w:rsidRPr="004E11D0">
        <w:rPr>
          <w:b/>
          <w:sz w:val="26"/>
          <w:szCs w:val="26"/>
          <w:lang w:val="ru-RU"/>
        </w:rPr>
        <w:tab/>
      </w:r>
      <w:r w:rsidRPr="004E11D0">
        <w:rPr>
          <w:b/>
          <w:sz w:val="26"/>
          <w:szCs w:val="26"/>
          <w:lang w:val="ru-RU"/>
        </w:rPr>
        <w:tab/>
      </w:r>
      <w:r w:rsidR="004E11D0" w:rsidRPr="004E11D0">
        <w:rPr>
          <w:b/>
          <w:sz w:val="26"/>
          <w:szCs w:val="26"/>
          <w:lang w:val="ru-RU"/>
        </w:rPr>
        <w:t>4 573,88</w:t>
      </w:r>
      <w:r w:rsidRPr="004E11D0">
        <w:rPr>
          <w:b/>
          <w:sz w:val="26"/>
          <w:szCs w:val="26"/>
          <w:lang w:val="ru-RU"/>
        </w:rPr>
        <w:t xml:space="preserve"> </w:t>
      </w:r>
    </w:p>
    <w:p w:rsidR="00CC63FE" w:rsidRDefault="00CC63FE" w:rsidP="00CA25FE">
      <w:pPr>
        <w:pStyle w:val="24"/>
        <w:shd w:val="clear" w:color="auto" w:fill="auto"/>
        <w:spacing w:before="120" w:line="240" w:lineRule="auto"/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ИПЦ </w:t>
      </w:r>
      <w:r w:rsidR="00CE37ED">
        <w:rPr>
          <w:sz w:val="26"/>
          <w:szCs w:val="26"/>
          <w:lang w:val="ru-RU"/>
        </w:rPr>
        <w:t>к</w:t>
      </w:r>
      <w:r>
        <w:rPr>
          <w:sz w:val="26"/>
          <w:szCs w:val="26"/>
          <w:lang w:val="ru-RU"/>
        </w:rPr>
        <w:t xml:space="preserve"> декабр</w:t>
      </w:r>
      <w:r w:rsidR="00CE37ED">
        <w:rPr>
          <w:sz w:val="26"/>
          <w:szCs w:val="26"/>
          <w:lang w:val="ru-RU"/>
        </w:rPr>
        <w:t>ю</w:t>
      </w:r>
      <w:r>
        <w:rPr>
          <w:sz w:val="26"/>
          <w:szCs w:val="26"/>
          <w:lang w:val="ru-RU"/>
        </w:rPr>
        <w:t xml:space="preserve"> 2021 года составил: </w:t>
      </w:r>
      <w:r>
        <w:rPr>
          <w:sz w:val="26"/>
          <w:szCs w:val="26"/>
          <w:lang w:val="ru-RU"/>
        </w:rPr>
        <w:tab/>
        <w:t>Услуги 113,19</w:t>
      </w:r>
      <w:r>
        <w:rPr>
          <w:sz w:val="26"/>
          <w:szCs w:val="26"/>
          <w:lang w:val="ru-RU"/>
        </w:rPr>
        <w:tab/>
        <w:t>Товары 111,47</w:t>
      </w:r>
    </w:p>
    <w:p w:rsidR="00CC63FE" w:rsidRDefault="00CC63FE" w:rsidP="00CC63FE">
      <w:pPr>
        <w:pStyle w:val="24"/>
        <w:shd w:val="clear" w:color="auto" w:fill="auto"/>
        <w:spacing w:line="240" w:lineRule="auto"/>
        <w:ind w:firstLine="567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 w:rsidR="004E11D0" w:rsidRPr="004E11D0">
        <w:rPr>
          <w:b/>
          <w:sz w:val="26"/>
          <w:szCs w:val="26"/>
          <w:lang w:val="ru-RU"/>
        </w:rPr>
        <w:t>4 765,16</w:t>
      </w:r>
      <w:r w:rsidRPr="004E11D0">
        <w:rPr>
          <w:b/>
          <w:sz w:val="26"/>
          <w:szCs w:val="26"/>
          <w:lang w:val="ru-RU"/>
        </w:rPr>
        <w:tab/>
      </w:r>
      <w:r w:rsidRPr="004E11D0">
        <w:rPr>
          <w:b/>
          <w:sz w:val="26"/>
          <w:szCs w:val="26"/>
          <w:lang w:val="ru-RU"/>
        </w:rPr>
        <w:tab/>
      </w:r>
      <w:r w:rsidR="004E11D0" w:rsidRPr="004E11D0">
        <w:rPr>
          <w:b/>
          <w:sz w:val="26"/>
          <w:szCs w:val="26"/>
          <w:lang w:val="ru-RU"/>
        </w:rPr>
        <w:t>5 098,5</w:t>
      </w:r>
      <w:r w:rsidRPr="004E11D0">
        <w:rPr>
          <w:b/>
          <w:sz w:val="26"/>
          <w:szCs w:val="26"/>
          <w:lang w:val="ru-RU"/>
        </w:rPr>
        <w:t xml:space="preserve"> </w:t>
      </w:r>
    </w:p>
    <w:p w:rsidR="00CC63FE" w:rsidRDefault="00CC63FE" w:rsidP="00CA25FE">
      <w:pPr>
        <w:pStyle w:val="24"/>
        <w:shd w:val="clear" w:color="auto" w:fill="auto"/>
        <w:spacing w:before="120" w:line="240" w:lineRule="auto"/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ИПЦ </w:t>
      </w:r>
      <w:r w:rsidR="00CE37ED">
        <w:rPr>
          <w:sz w:val="26"/>
          <w:szCs w:val="26"/>
          <w:lang w:val="ru-RU"/>
        </w:rPr>
        <w:t>к</w:t>
      </w:r>
      <w:r>
        <w:rPr>
          <w:sz w:val="26"/>
          <w:szCs w:val="26"/>
          <w:lang w:val="ru-RU"/>
        </w:rPr>
        <w:t xml:space="preserve"> декабр</w:t>
      </w:r>
      <w:r w:rsidR="00CE37ED">
        <w:rPr>
          <w:sz w:val="26"/>
          <w:szCs w:val="26"/>
          <w:lang w:val="ru-RU"/>
        </w:rPr>
        <w:t>ю</w:t>
      </w:r>
      <w:r>
        <w:rPr>
          <w:sz w:val="26"/>
          <w:szCs w:val="26"/>
          <w:lang w:val="ru-RU"/>
        </w:rPr>
        <w:t xml:space="preserve"> 2022 года составил: </w:t>
      </w:r>
      <w:r>
        <w:rPr>
          <w:sz w:val="26"/>
          <w:szCs w:val="26"/>
          <w:lang w:val="ru-RU"/>
        </w:rPr>
        <w:tab/>
        <w:t>Услуги 108,33</w:t>
      </w:r>
      <w:r>
        <w:rPr>
          <w:sz w:val="26"/>
          <w:szCs w:val="26"/>
          <w:lang w:val="ru-RU"/>
        </w:rPr>
        <w:tab/>
        <w:t>Товары 107,09</w:t>
      </w:r>
    </w:p>
    <w:p w:rsidR="00CC63FE" w:rsidRDefault="00CC63FE" w:rsidP="00CC63FE">
      <w:pPr>
        <w:pStyle w:val="24"/>
        <w:shd w:val="clear" w:color="auto" w:fill="auto"/>
        <w:spacing w:line="240" w:lineRule="auto"/>
        <w:ind w:firstLine="567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 w:rsidR="0030059C" w:rsidRPr="0030059C">
        <w:rPr>
          <w:b/>
          <w:sz w:val="26"/>
          <w:szCs w:val="26"/>
          <w:lang w:val="ru-RU"/>
        </w:rPr>
        <w:t>5 162,1</w:t>
      </w:r>
      <w:r w:rsidRPr="0030059C">
        <w:rPr>
          <w:b/>
          <w:sz w:val="26"/>
          <w:szCs w:val="26"/>
          <w:lang w:val="ru-RU"/>
        </w:rPr>
        <w:tab/>
      </w:r>
      <w:r w:rsidRPr="0030059C">
        <w:rPr>
          <w:b/>
          <w:sz w:val="26"/>
          <w:szCs w:val="26"/>
          <w:lang w:val="ru-RU"/>
        </w:rPr>
        <w:tab/>
      </w:r>
      <w:r w:rsidR="0030059C" w:rsidRPr="0030059C">
        <w:rPr>
          <w:b/>
          <w:sz w:val="26"/>
          <w:szCs w:val="26"/>
          <w:lang w:val="ru-RU"/>
        </w:rPr>
        <w:t>5 459,98</w:t>
      </w:r>
      <w:r w:rsidRPr="0030059C">
        <w:rPr>
          <w:b/>
          <w:sz w:val="26"/>
          <w:szCs w:val="26"/>
          <w:lang w:val="ru-RU"/>
        </w:rPr>
        <w:t xml:space="preserve"> </w:t>
      </w:r>
    </w:p>
    <w:p w:rsidR="00CC63FE" w:rsidRDefault="00CC63FE" w:rsidP="00CA25FE">
      <w:pPr>
        <w:pStyle w:val="24"/>
        <w:shd w:val="clear" w:color="auto" w:fill="auto"/>
        <w:spacing w:before="120" w:line="240" w:lineRule="auto"/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ИПЦ </w:t>
      </w:r>
      <w:r w:rsidR="00CE37ED">
        <w:rPr>
          <w:sz w:val="26"/>
          <w:szCs w:val="26"/>
          <w:lang w:val="ru-RU"/>
        </w:rPr>
        <w:t>к</w:t>
      </w:r>
      <w:r>
        <w:rPr>
          <w:sz w:val="26"/>
          <w:szCs w:val="26"/>
          <w:lang w:val="ru-RU"/>
        </w:rPr>
        <w:t xml:space="preserve"> декабр</w:t>
      </w:r>
      <w:r w:rsidR="00CE37ED">
        <w:rPr>
          <w:sz w:val="26"/>
          <w:szCs w:val="26"/>
          <w:lang w:val="ru-RU"/>
        </w:rPr>
        <w:t>ю</w:t>
      </w:r>
      <w:r>
        <w:rPr>
          <w:sz w:val="26"/>
          <w:szCs w:val="26"/>
          <w:lang w:val="ru-RU"/>
        </w:rPr>
        <w:t xml:space="preserve"> 2023 года составил: </w:t>
      </w:r>
      <w:r>
        <w:rPr>
          <w:sz w:val="26"/>
          <w:szCs w:val="26"/>
          <w:lang w:val="ru-RU"/>
        </w:rPr>
        <w:tab/>
        <w:t>Услуги 111,52</w:t>
      </w:r>
      <w:r>
        <w:rPr>
          <w:sz w:val="26"/>
          <w:szCs w:val="26"/>
          <w:lang w:val="ru-RU"/>
        </w:rPr>
        <w:tab/>
        <w:t>Товары 108,73</w:t>
      </w:r>
    </w:p>
    <w:p w:rsidR="00CC63FE" w:rsidRDefault="00CC63FE" w:rsidP="00CC63FE">
      <w:pPr>
        <w:pStyle w:val="24"/>
        <w:shd w:val="clear" w:color="auto" w:fill="auto"/>
        <w:spacing w:line="240" w:lineRule="auto"/>
        <w:ind w:firstLine="567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 w:rsidR="0030059C" w:rsidRPr="0030059C">
        <w:rPr>
          <w:b/>
          <w:sz w:val="26"/>
          <w:szCs w:val="26"/>
          <w:lang w:val="ru-RU"/>
        </w:rPr>
        <w:t>5 756,77</w:t>
      </w:r>
      <w:r w:rsidRPr="0030059C">
        <w:rPr>
          <w:b/>
          <w:sz w:val="26"/>
          <w:szCs w:val="26"/>
          <w:lang w:val="ru-RU"/>
        </w:rPr>
        <w:tab/>
      </w:r>
      <w:r w:rsidRPr="0030059C">
        <w:rPr>
          <w:b/>
          <w:sz w:val="26"/>
          <w:szCs w:val="26"/>
          <w:lang w:val="ru-RU"/>
        </w:rPr>
        <w:tab/>
      </w:r>
      <w:r w:rsidR="0030059C" w:rsidRPr="0030059C">
        <w:rPr>
          <w:b/>
          <w:sz w:val="26"/>
          <w:szCs w:val="26"/>
          <w:lang w:val="ru-RU"/>
        </w:rPr>
        <w:t>5 936,63</w:t>
      </w:r>
      <w:r w:rsidRPr="0030059C">
        <w:rPr>
          <w:b/>
          <w:sz w:val="26"/>
          <w:szCs w:val="26"/>
          <w:lang w:val="ru-RU"/>
        </w:rPr>
        <w:t xml:space="preserve"> </w:t>
      </w:r>
    </w:p>
    <w:p w:rsidR="00CC63FE" w:rsidRDefault="00CC63FE" w:rsidP="00CA25FE">
      <w:pPr>
        <w:pStyle w:val="24"/>
        <w:shd w:val="clear" w:color="auto" w:fill="auto"/>
        <w:spacing w:before="120" w:line="240" w:lineRule="auto"/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ИПЦ </w:t>
      </w:r>
      <w:r w:rsidR="00CE37ED">
        <w:rPr>
          <w:sz w:val="26"/>
          <w:szCs w:val="26"/>
          <w:lang w:val="ru-RU"/>
        </w:rPr>
        <w:t>к декабрю</w:t>
      </w:r>
      <w:r>
        <w:rPr>
          <w:sz w:val="26"/>
          <w:szCs w:val="26"/>
          <w:lang w:val="ru-RU"/>
        </w:rPr>
        <w:t xml:space="preserve"> 2024 года составил: </w:t>
      </w:r>
      <w:r>
        <w:rPr>
          <w:sz w:val="26"/>
          <w:szCs w:val="26"/>
          <w:lang w:val="ru-RU"/>
        </w:rPr>
        <w:tab/>
        <w:t>Услуги 10</w:t>
      </w:r>
      <w:r w:rsidR="00CC48F7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,</w:t>
      </w:r>
      <w:r w:rsidR="00CC48F7">
        <w:rPr>
          <w:sz w:val="26"/>
          <w:szCs w:val="26"/>
          <w:lang w:val="ru-RU"/>
        </w:rPr>
        <w:t>9</w:t>
      </w:r>
      <w:r>
        <w:rPr>
          <w:sz w:val="26"/>
          <w:szCs w:val="26"/>
          <w:lang w:val="ru-RU"/>
        </w:rPr>
        <w:tab/>
        <w:t>Товары 1</w:t>
      </w:r>
      <w:r w:rsidR="00CC48F7">
        <w:rPr>
          <w:sz w:val="26"/>
          <w:szCs w:val="26"/>
          <w:lang w:val="ru-RU"/>
        </w:rPr>
        <w:t>0</w:t>
      </w:r>
      <w:r>
        <w:rPr>
          <w:sz w:val="26"/>
          <w:szCs w:val="26"/>
          <w:lang w:val="ru-RU"/>
        </w:rPr>
        <w:t>1,</w:t>
      </w:r>
      <w:r w:rsidR="00CC48F7">
        <w:rPr>
          <w:sz w:val="26"/>
          <w:szCs w:val="26"/>
          <w:lang w:val="ru-RU"/>
        </w:rPr>
        <w:t>73</w:t>
      </w:r>
    </w:p>
    <w:p w:rsidR="00CC63FE" w:rsidRDefault="00CE37ED" w:rsidP="00CC63FE">
      <w:pPr>
        <w:pStyle w:val="24"/>
        <w:shd w:val="clear" w:color="auto" w:fill="auto"/>
        <w:spacing w:line="240" w:lineRule="auto"/>
        <w:ind w:firstLine="567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(по состоянию на март 2025)</w:t>
      </w:r>
      <w:r w:rsidR="00CC63FE">
        <w:rPr>
          <w:sz w:val="26"/>
          <w:szCs w:val="26"/>
          <w:lang w:val="ru-RU"/>
        </w:rPr>
        <w:tab/>
      </w:r>
      <w:r w:rsidR="00CC63FE">
        <w:rPr>
          <w:sz w:val="26"/>
          <w:szCs w:val="26"/>
          <w:lang w:val="ru-RU"/>
        </w:rPr>
        <w:tab/>
      </w:r>
      <w:r w:rsidR="0030059C" w:rsidRPr="00CA25FE">
        <w:rPr>
          <w:b/>
          <w:sz w:val="26"/>
          <w:szCs w:val="26"/>
          <w:u w:val="single"/>
          <w:lang w:val="ru-RU"/>
        </w:rPr>
        <w:t>5 923,72</w:t>
      </w:r>
      <w:r w:rsidR="0085486E">
        <w:rPr>
          <w:b/>
          <w:sz w:val="26"/>
          <w:szCs w:val="26"/>
          <w:lang w:val="ru-RU"/>
        </w:rPr>
        <w:t xml:space="preserve"> </w:t>
      </w:r>
      <w:r w:rsidR="0085486E" w:rsidRPr="0085486E">
        <w:rPr>
          <w:sz w:val="26"/>
          <w:szCs w:val="26"/>
          <w:lang w:val="ru-RU"/>
        </w:rPr>
        <w:t>(197,5%)</w:t>
      </w:r>
      <w:r w:rsidR="00CC63FE" w:rsidRPr="0085486E">
        <w:rPr>
          <w:sz w:val="26"/>
          <w:szCs w:val="26"/>
          <w:lang w:val="ru-RU"/>
        </w:rPr>
        <w:tab/>
      </w:r>
      <w:r w:rsidR="0030059C" w:rsidRPr="00CA25FE">
        <w:rPr>
          <w:b/>
          <w:sz w:val="26"/>
          <w:szCs w:val="26"/>
          <w:u w:val="single"/>
          <w:lang w:val="ru-RU"/>
        </w:rPr>
        <w:t>6 039,33</w:t>
      </w:r>
      <w:r w:rsidR="00CC63FE" w:rsidRPr="0030059C">
        <w:rPr>
          <w:b/>
          <w:sz w:val="26"/>
          <w:szCs w:val="26"/>
          <w:lang w:val="ru-RU"/>
        </w:rPr>
        <w:t xml:space="preserve"> </w:t>
      </w:r>
      <w:r w:rsidR="0085486E" w:rsidRPr="0085486E">
        <w:rPr>
          <w:sz w:val="26"/>
          <w:szCs w:val="26"/>
          <w:lang w:val="ru-RU"/>
        </w:rPr>
        <w:t>(201,3%)</w:t>
      </w:r>
    </w:p>
    <w:p w:rsidR="00C86F80" w:rsidRDefault="00C86F80" w:rsidP="00CC63FE">
      <w:pPr>
        <w:pStyle w:val="24"/>
        <w:shd w:val="clear" w:color="auto" w:fill="auto"/>
        <w:spacing w:line="240" w:lineRule="auto"/>
        <w:ind w:firstLine="567"/>
        <w:rPr>
          <w:b/>
          <w:sz w:val="26"/>
          <w:szCs w:val="26"/>
          <w:lang w:val="ru-RU"/>
        </w:rPr>
      </w:pPr>
    </w:p>
    <w:p w:rsidR="00CA25FE" w:rsidRDefault="00CA25FE" w:rsidP="00CC63FE">
      <w:pPr>
        <w:pStyle w:val="24"/>
        <w:shd w:val="clear" w:color="auto" w:fill="auto"/>
        <w:spacing w:line="240" w:lineRule="auto"/>
        <w:ind w:firstLine="567"/>
        <w:rPr>
          <w:b/>
          <w:sz w:val="26"/>
          <w:szCs w:val="26"/>
          <w:lang w:val="ru-RU"/>
        </w:rPr>
      </w:pPr>
    </w:p>
    <w:p w:rsidR="0085486E" w:rsidRPr="0085486E" w:rsidRDefault="0085486E" w:rsidP="00CC63FE">
      <w:pPr>
        <w:pStyle w:val="24"/>
        <w:shd w:val="clear" w:color="auto" w:fill="auto"/>
        <w:spacing w:line="240" w:lineRule="auto"/>
        <w:ind w:firstLine="567"/>
        <w:rPr>
          <w:color w:val="0E1829"/>
          <w:sz w:val="26"/>
          <w:szCs w:val="26"/>
          <w:u w:val="single"/>
          <w:shd w:val="clear" w:color="auto" w:fill="FFFFFF"/>
          <w:lang w:val="ru-RU"/>
        </w:rPr>
      </w:pPr>
      <w:r w:rsidRPr="0085486E">
        <w:rPr>
          <w:color w:val="0E1829"/>
          <w:sz w:val="26"/>
          <w:szCs w:val="26"/>
          <w:u w:val="single"/>
          <w:shd w:val="clear" w:color="auto" w:fill="FFFFFF"/>
          <w:lang w:val="ru-RU"/>
        </w:rPr>
        <w:t xml:space="preserve">Для </w:t>
      </w:r>
      <w:r w:rsidR="00CA25FE">
        <w:rPr>
          <w:color w:val="0E1829"/>
          <w:sz w:val="26"/>
          <w:szCs w:val="26"/>
          <w:u w:val="single"/>
          <w:shd w:val="clear" w:color="auto" w:fill="FFFFFF"/>
          <w:lang w:val="ru-RU"/>
        </w:rPr>
        <w:t xml:space="preserve">дополнительной </w:t>
      </w:r>
      <w:r w:rsidRPr="0085486E">
        <w:rPr>
          <w:color w:val="0E1829"/>
          <w:sz w:val="26"/>
          <w:szCs w:val="26"/>
          <w:u w:val="single"/>
          <w:shd w:val="clear" w:color="auto" w:fill="FFFFFF"/>
          <w:lang w:val="ru-RU"/>
        </w:rPr>
        <w:t>информации:</w:t>
      </w:r>
    </w:p>
    <w:p w:rsidR="00C86F80" w:rsidRDefault="00C86F80" w:rsidP="00CC63FE">
      <w:pPr>
        <w:pStyle w:val="24"/>
        <w:shd w:val="clear" w:color="auto" w:fill="auto"/>
        <w:spacing w:line="240" w:lineRule="auto"/>
        <w:ind w:firstLine="567"/>
        <w:rPr>
          <w:color w:val="0E1829"/>
          <w:sz w:val="26"/>
          <w:szCs w:val="26"/>
          <w:shd w:val="clear" w:color="auto" w:fill="FFFFFF"/>
          <w:lang w:val="ru-RU"/>
        </w:rPr>
      </w:pPr>
      <w:r w:rsidRPr="00C86F80">
        <w:rPr>
          <w:color w:val="0E1829"/>
          <w:sz w:val="26"/>
          <w:szCs w:val="26"/>
          <w:shd w:val="clear" w:color="auto" w:fill="FFFFFF"/>
          <w:lang w:val="ru-RU"/>
        </w:rPr>
        <w:t>Курс доллара к рублю по состоянию на 15.03.2014 г. составлял 36.6391</w:t>
      </w:r>
    </w:p>
    <w:p w:rsidR="00C86F80" w:rsidRDefault="00C86F80" w:rsidP="00C86F80">
      <w:pPr>
        <w:pStyle w:val="24"/>
        <w:shd w:val="clear" w:color="auto" w:fill="auto"/>
        <w:spacing w:line="240" w:lineRule="auto"/>
        <w:ind w:firstLine="567"/>
        <w:rPr>
          <w:color w:val="0E1829"/>
          <w:sz w:val="26"/>
          <w:szCs w:val="26"/>
          <w:shd w:val="clear" w:color="auto" w:fill="FFFFFF"/>
          <w:lang w:val="ru-RU"/>
        </w:rPr>
      </w:pPr>
      <w:r w:rsidRPr="00C86F80">
        <w:rPr>
          <w:color w:val="0E1829"/>
          <w:sz w:val="26"/>
          <w:szCs w:val="26"/>
          <w:shd w:val="clear" w:color="auto" w:fill="FFFFFF"/>
          <w:lang w:val="ru-RU"/>
        </w:rPr>
        <w:t xml:space="preserve">Курс доллара к рублю по состоянию на </w:t>
      </w:r>
      <w:r>
        <w:rPr>
          <w:color w:val="0E1829"/>
          <w:sz w:val="26"/>
          <w:szCs w:val="26"/>
          <w:shd w:val="clear" w:color="auto" w:fill="FFFFFF"/>
          <w:lang w:val="ru-RU"/>
        </w:rPr>
        <w:t>3</w:t>
      </w:r>
      <w:r w:rsidRPr="00C86F80">
        <w:rPr>
          <w:color w:val="0E1829"/>
          <w:sz w:val="26"/>
          <w:szCs w:val="26"/>
          <w:shd w:val="clear" w:color="auto" w:fill="FFFFFF"/>
          <w:lang w:val="ru-RU"/>
        </w:rPr>
        <w:t>1.03.20</w:t>
      </w:r>
      <w:r>
        <w:rPr>
          <w:color w:val="0E1829"/>
          <w:sz w:val="26"/>
          <w:szCs w:val="26"/>
          <w:shd w:val="clear" w:color="auto" w:fill="FFFFFF"/>
          <w:lang w:val="ru-RU"/>
        </w:rPr>
        <w:t>25</w:t>
      </w:r>
      <w:r w:rsidRPr="00C86F80">
        <w:rPr>
          <w:color w:val="0E1829"/>
          <w:sz w:val="26"/>
          <w:szCs w:val="26"/>
          <w:shd w:val="clear" w:color="auto" w:fill="FFFFFF"/>
          <w:lang w:val="ru-RU"/>
        </w:rPr>
        <w:t xml:space="preserve"> г. составля</w:t>
      </w:r>
      <w:r>
        <w:rPr>
          <w:color w:val="0E1829"/>
          <w:sz w:val="26"/>
          <w:szCs w:val="26"/>
          <w:shd w:val="clear" w:color="auto" w:fill="FFFFFF"/>
          <w:lang w:val="ru-RU"/>
        </w:rPr>
        <w:t>ет</w:t>
      </w:r>
      <w:r w:rsidRPr="00C86F80">
        <w:rPr>
          <w:color w:val="0E1829"/>
          <w:sz w:val="26"/>
          <w:szCs w:val="26"/>
          <w:shd w:val="clear" w:color="auto" w:fill="FFFFFF"/>
          <w:lang w:val="ru-RU"/>
        </w:rPr>
        <w:t xml:space="preserve"> </w:t>
      </w:r>
      <w:r w:rsidR="0085486E">
        <w:rPr>
          <w:color w:val="0E1829"/>
          <w:sz w:val="26"/>
          <w:szCs w:val="26"/>
          <w:shd w:val="clear" w:color="auto" w:fill="FFFFFF"/>
          <w:lang w:val="ru-RU"/>
        </w:rPr>
        <w:t>84,64</w:t>
      </w:r>
    </w:p>
    <w:p w:rsidR="00C86F80" w:rsidRPr="0085486E" w:rsidRDefault="0085486E" w:rsidP="00CC63FE">
      <w:pPr>
        <w:pStyle w:val="24"/>
        <w:shd w:val="clear" w:color="auto" w:fill="auto"/>
        <w:spacing w:line="240" w:lineRule="auto"/>
        <w:ind w:firstLine="567"/>
        <w:rPr>
          <w:sz w:val="26"/>
          <w:szCs w:val="26"/>
          <w:lang w:val="ru-RU"/>
        </w:rPr>
      </w:pPr>
      <w:r w:rsidRPr="0085486E">
        <w:rPr>
          <w:sz w:val="26"/>
          <w:szCs w:val="26"/>
          <w:lang w:val="ru-RU"/>
        </w:rPr>
        <w:t>Рост курса 231%</w:t>
      </w:r>
    </w:p>
    <w:p w:rsidR="00C86F80" w:rsidRDefault="00CA25FE" w:rsidP="00CC63FE">
      <w:pPr>
        <w:pStyle w:val="24"/>
        <w:shd w:val="clear" w:color="auto" w:fill="auto"/>
        <w:spacing w:line="240" w:lineRule="auto"/>
        <w:ind w:firstLine="567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Расчет размера взноса: </w:t>
      </w:r>
      <w:r w:rsidR="0085486E">
        <w:rPr>
          <w:b/>
          <w:sz w:val="26"/>
          <w:szCs w:val="26"/>
          <w:lang w:val="ru-RU"/>
        </w:rPr>
        <w:t xml:space="preserve">3 000 </w:t>
      </w:r>
      <w:proofErr w:type="spellStart"/>
      <w:r w:rsidR="0085486E">
        <w:rPr>
          <w:b/>
          <w:sz w:val="26"/>
          <w:szCs w:val="26"/>
          <w:lang w:val="ru-RU"/>
        </w:rPr>
        <w:t>х</w:t>
      </w:r>
      <w:proofErr w:type="spellEnd"/>
      <w:r w:rsidR="0085486E">
        <w:rPr>
          <w:b/>
          <w:sz w:val="26"/>
          <w:szCs w:val="26"/>
          <w:lang w:val="ru-RU"/>
        </w:rPr>
        <w:t xml:space="preserve"> 231% = </w:t>
      </w:r>
      <w:r w:rsidR="0085486E" w:rsidRPr="00CA25FE">
        <w:rPr>
          <w:b/>
          <w:sz w:val="26"/>
          <w:szCs w:val="26"/>
          <w:u w:val="single"/>
          <w:lang w:val="ru-RU"/>
        </w:rPr>
        <w:t>6</w:t>
      </w:r>
      <w:r>
        <w:rPr>
          <w:b/>
          <w:sz w:val="26"/>
          <w:szCs w:val="26"/>
          <w:u w:val="single"/>
          <w:lang w:val="ru-RU"/>
        </w:rPr>
        <w:t> </w:t>
      </w:r>
      <w:r w:rsidR="0085486E" w:rsidRPr="00CA25FE">
        <w:rPr>
          <w:b/>
          <w:sz w:val="26"/>
          <w:szCs w:val="26"/>
          <w:u w:val="single"/>
          <w:lang w:val="ru-RU"/>
        </w:rPr>
        <w:t>930</w:t>
      </w:r>
      <w:r w:rsidR="0085486E">
        <w:rPr>
          <w:b/>
          <w:sz w:val="26"/>
          <w:szCs w:val="26"/>
          <w:lang w:val="ru-RU"/>
        </w:rPr>
        <w:t xml:space="preserve"> </w:t>
      </w:r>
    </w:p>
    <w:p w:rsidR="00CA25FE" w:rsidRDefault="00CA25FE" w:rsidP="00CC63FE">
      <w:pPr>
        <w:pStyle w:val="24"/>
        <w:shd w:val="clear" w:color="auto" w:fill="auto"/>
        <w:spacing w:line="240" w:lineRule="auto"/>
        <w:ind w:firstLine="567"/>
        <w:rPr>
          <w:b/>
          <w:sz w:val="26"/>
          <w:szCs w:val="26"/>
          <w:lang w:val="ru-RU"/>
        </w:rPr>
      </w:pPr>
    </w:p>
    <w:p w:rsidR="00CA25FE" w:rsidRDefault="00CA25FE" w:rsidP="00CC63FE">
      <w:pPr>
        <w:pStyle w:val="24"/>
        <w:shd w:val="clear" w:color="auto" w:fill="auto"/>
        <w:spacing w:line="240" w:lineRule="auto"/>
        <w:ind w:firstLine="567"/>
        <w:rPr>
          <w:b/>
          <w:sz w:val="26"/>
          <w:szCs w:val="26"/>
          <w:lang w:val="ru-RU"/>
        </w:rPr>
      </w:pPr>
    </w:p>
    <w:p w:rsidR="00CA25FE" w:rsidRDefault="00CA25FE" w:rsidP="00CC63FE">
      <w:pPr>
        <w:pStyle w:val="24"/>
        <w:shd w:val="clear" w:color="auto" w:fill="auto"/>
        <w:spacing w:line="240" w:lineRule="auto"/>
        <w:ind w:firstLine="567"/>
        <w:rPr>
          <w:b/>
          <w:sz w:val="26"/>
          <w:szCs w:val="26"/>
          <w:lang w:val="ru-RU"/>
        </w:rPr>
      </w:pPr>
    </w:p>
    <w:p w:rsidR="00CA25FE" w:rsidRPr="00CA25FE" w:rsidRDefault="00CA25FE" w:rsidP="00CA25FE">
      <w:pPr>
        <w:pStyle w:val="24"/>
        <w:shd w:val="clear" w:color="auto" w:fill="auto"/>
        <w:spacing w:line="240" w:lineRule="auto"/>
        <w:ind w:firstLine="567"/>
        <w:jc w:val="right"/>
        <w:rPr>
          <w:sz w:val="26"/>
          <w:szCs w:val="26"/>
          <w:lang w:val="ru-RU"/>
        </w:rPr>
      </w:pPr>
      <w:r w:rsidRPr="00CA25FE">
        <w:rPr>
          <w:sz w:val="26"/>
          <w:szCs w:val="26"/>
          <w:lang w:val="ru-RU"/>
        </w:rPr>
        <w:t>Правление СНТ «Донское»</w:t>
      </w:r>
    </w:p>
    <w:sectPr w:rsidR="00CA25FE" w:rsidRPr="00CA25FE" w:rsidSect="00CA25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C63FE"/>
    <w:rsid w:val="00176215"/>
    <w:rsid w:val="0030059C"/>
    <w:rsid w:val="003A1106"/>
    <w:rsid w:val="003A48AE"/>
    <w:rsid w:val="004E11D0"/>
    <w:rsid w:val="00756DA6"/>
    <w:rsid w:val="0085486E"/>
    <w:rsid w:val="009B3F8D"/>
    <w:rsid w:val="00C13232"/>
    <w:rsid w:val="00C86F80"/>
    <w:rsid w:val="00CA25FE"/>
    <w:rsid w:val="00CC48F7"/>
    <w:rsid w:val="00CC63FE"/>
    <w:rsid w:val="00CE37ED"/>
    <w:rsid w:val="00CF508C"/>
    <w:rsid w:val="00D7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A6"/>
  </w:style>
  <w:style w:type="paragraph" w:styleId="1">
    <w:name w:val="heading 1"/>
    <w:basedOn w:val="a"/>
    <w:next w:val="a"/>
    <w:link w:val="10"/>
    <w:uiPriority w:val="9"/>
    <w:qFormat/>
    <w:rsid w:val="00756DA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6DA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DA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DA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DA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DA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DA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DA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DA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DA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6D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6DA6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DA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56DA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56DA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56DA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56DA6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56DA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56DA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6DA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56DA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56DA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56DA6"/>
    <w:rPr>
      <w:b/>
      <w:bCs/>
    </w:rPr>
  </w:style>
  <w:style w:type="character" w:styleId="a8">
    <w:name w:val="Emphasis"/>
    <w:uiPriority w:val="20"/>
    <w:qFormat/>
    <w:rsid w:val="00756DA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56DA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56D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6DA6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56DA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56DA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56DA6"/>
    <w:rPr>
      <w:b/>
      <w:bCs/>
      <w:i/>
      <w:iCs/>
    </w:rPr>
  </w:style>
  <w:style w:type="character" w:styleId="ad">
    <w:name w:val="Subtle Emphasis"/>
    <w:uiPriority w:val="19"/>
    <w:qFormat/>
    <w:rsid w:val="00756DA6"/>
    <w:rPr>
      <w:i/>
      <w:iCs/>
    </w:rPr>
  </w:style>
  <w:style w:type="character" w:styleId="ae">
    <w:name w:val="Intense Emphasis"/>
    <w:uiPriority w:val="21"/>
    <w:qFormat/>
    <w:rsid w:val="00756DA6"/>
    <w:rPr>
      <w:b/>
      <w:bCs/>
    </w:rPr>
  </w:style>
  <w:style w:type="character" w:styleId="af">
    <w:name w:val="Subtle Reference"/>
    <w:uiPriority w:val="31"/>
    <w:qFormat/>
    <w:rsid w:val="00756DA6"/>
    <w:rPr>
      <w:smallCaps/>
    </w:rPr>
  </w:style>
  <w:style w:type="character" w:styleId="af0">
    <w:name w:val="Intense Reference"/>
    <w:uiPriority w:val="32"/>
    <w:qFormat/>
    <w:rsid w:val="00756DA6"/>
    <w:rPr>
      <w:smallCaps/>
      <w:spacing w:val="5"/>
      <w:u w:val="single"/>
    </w:rPr>
  </w:style>
  <w:style w:type="character" w:styleId="af1">
    <w:name w:val="Book Title"/>
    <w:uiPriority w:val="33"/>
    <w:qFormat/>
    <w:rsid w:val="00756DA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56DA6"/>
    <w:pPr>
      <w:outlineLvl w:val="9"/>
    </w:pPr>
  </w:style>
  <w:style w:type="character" w:customStyle="1" w:styleId="23">
    <w:name w:val="Основной текст (2)_"/>
    <w:basedOn w:val="a0"/>
    <w:link w:val="24"/>
    <w:rsid w:val="00CC63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C63FE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2025-03-31T23:45:00Z</cp:lastPrinted>
  <dcterms:created xsi:type="dcterms:W3CDTF">2025-03-31T23:19:00Z</dcterms:created>
  <dcterms:modified xsi:type="dcterms:W3CDTF">2025-04-01T23:21:00Z</dcterms:modified>
</cp:coreProperties>
</file>